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68" w:rsidRDefault="00B92568" w:rsidP="00B92568">
      <w:pPr>
        <w:pStyle w:val="title2"/>
        <w:jc w:val="center"/>
      </w:pPr>
      <w:r>
        <w:t>Методические фишки</w:t>
      </w:r>
    </w:p>
    <w:p w:rsidR="00B92568" w:rsidRDefault="00B92568" w:rsidP="00B92568">
      <w:pPr>
        <w:pStyle w:val="titel1"/>
      </w:pPr>
      <w:r>
        <w:t>Отсроченная загадка</w:t>
      </w:r>
      <w:bookmarkStart w:id="0" w:name="_GoBack"/>
      <w:bookmarkEnd w:id="0"/>
    </w:p>
    <w:p w:rsidR="00B92568" w:rsidRDefault="00B92568" w:rsidP="00B92568">
      <w:pPr>
        <w:pStyle w:val="a3"/>
      </w:pPr>
      <w:r>
        <w:t>В начале урока учитель задает загадку (или называет малоизвестный и странный факт), отгадку на которую можно узнать на уроке, после того, как будет обработан новый материал.</w:t>
      </w:r>
    </w:p>
    <w:p w:rsidR="00B92568" w:rsidRDefault="00B92568" w:rsidP="00B92568">
      <w:pPr>
        <w:pStyle w:val="titel1"/>
      </w:pPr>
      <w:r>
        <w:t xml:space="preserve">Интеллектуальная разминка </w:t>
      </w:r>
    </w:p>
    <w:p w:rsidR="00B92568" w:rsidRDefault="00B92568" w:rsidP="00B92568">
      <w:pPr>
        <w:pStyle w:val="a3"/>
      </w:pPr>
      <w:r>
        <w:t>Интеллектуальная разминка — это два-три не очень сложных вопроса для размышления; основная цель такой разминки — настрой учащегося на работу.</w:t>
      </w:r>
    </w:p>
    <w:p w:rsidR="00B92568" w:rsidRDefault="00B92568" w:rsidP="00B92568">
      <w:pPr>
        <w:pStyle w:val="titel1"/>
      </w:pPr>
      <w:proofErr w:type="gramStart"/>
      <w:r>
        <w:t>Показуха</w:t>
      </w:r>
      <w:proofErr w:type="gramEnd"/>
      <w:r>
        <w:t xml:space="preserve"> (скульптура)</w:t>
      </w:r>
    </w:p>
    <w:p w:rsidR="00B92568" w:rsidRDefault="00B92568" w:rsidP="00B92568">
      <w:pPr>
        <w:pStyle w:val="a3"/>
      </w:pPr>
      <w:r>
        <w:t xml:space="preserve">Учитель называет понятие, действие, процесс или явление. Объединив учащихся класса в несколько групп, он предлагает представителям каждой группы через минуту показать </w:t>
      </w:r>
      <w:proofErr w:type="gramStart"/>
      <w:r>
        <w:t>названное</w:t>
      </w:r>
      <w:proofErr w:type="gramEnd"/>
      <w:r>
        <w:t xml:space="preserve"> в виде скульптуры (без слов). После демонстрации учитель организовывает обсуждение, используя такие вопросы:</w:t>
      </w:r>
      <w:r>
        <w:br/>
        <w:t>— Что указывает на то, что именно названное понятие представила группа?</w:t>
      </w:r>
      <w:r>
        <w:br/>
        <w:t>— Каким способом она его отразила?</w:t>
      </w:r>
      <w:r>
        <w:br/>
        <w:t>— Какие признаки понятия группе удалось передать?</w:t>
      </w:r>
    </w:p>
    <w:p w:rsidR="00B92568" w:rsidRDefault="00B92568" w:rsidP="00B92568">
      <w:pPr>
        <w:pStyle w:val="titel1"/>
      </w:pPr>
      <w:r>
        <w:t xml:space="preserve">Фантастическая добавка </w:t>
      </w:r>
    </w:p>
    <w:p w:rsidR="00B92568" w:rsidRDefault="00B92568" w:rsidP="00B92568">
      <w:pPr>
        <w:pStyle w:val="a3"/>
      </w:pPr>
      <w:r>
        <w:t>С помощью этого приёма учитель дополняет реальную ситуацию элементами фантастики. Например, он может перенести учебную ситуацию на фантастическую планету, изменить значение любого параметра, который обычно остается постоянным или имеет определенное значение. Биологи могут придумать фантастическое животное или растение и рассмотреть ее в реальном биоценозе, филологи — перенести реального или литературного героя во времени.</w:t>
      </w:r>
    </w:p>
    <w:p w:rsidR="00B92568" w:rsidRDefault="00B92568" w:rsidP="00B92568">
      <w:pPr>
        <w:pStyle w:val="titel1"/>
      </w:pPr>
      <w:r>
        <w:t>Источники информации</w:t>
      </w:r>
    </w:p>
    <w:p w:rsidR="00B92568" w:rsidRDefault="00B92568" w:rsidP="00B92568">
      <w:pPr>
        <w:pStyle w:val="a3"/>
      </w:pPr>
      <w:r>
        <w:t xml:space="preserve">Для активизации работы и заинтересованности учеников в начале урока учитель раздает газеты, журналы или страницы </w:t>
      </w:r>
      <w:proofErr w:type="spellStart"/>
      <w:r>
        <w:t>техизданий</w:t>
      </w:r>
      <w:proofErr w:type="spellEnd"/>
      <w:r>
        <w:t>, где размещена информация, касающаяся темы урока. Учитель просит обратить внимание на конкретную информацию, подчеркивая важность ее повседневного использования.</w:t>
      </w:r>
      <w:r>
        <w:br/>
        <w:t xml:space="preserve">Как вариант можно использовать отрывки из художественной и научно-популярной литературы. </w:t>
      </w:r>
    </w:p>
    <w:p w:rsidR="00B92568" w:rsidRDefault="00B92568" w:rsidP="00B92568">
      <w:pPr>
        <w:pStyle w:val="titel1"/>
      </w:pPr>
      <w:proofErr w:type="spellStart"/>
      <w:r>
        <w:t>Блицопрос</w:t>
      </w:r>
      <w:proofErr w:type="spellEnd"/>
      <w:r>
        <w:t xml:space="preserve"> по цепочке </w:t>
      </w:r>
    </w:p>
    <w:p w:rsidR="00B92568" w:rsidRDefault="00B92568" w:rsidP="00B92568">
      <w:pPr>
        <w:pStyle w:val="a3"/>
      </w:pPr>
      <w:r>
        <w:t xml:space="preserve">Первый ученик задает короткий вопрос второму, тот — третьему, и так до последнего ученика. На ответ даётся несколько секунд, учитель имеет право снять вопрос, не соответствующий теме или поставленный недостаточно корректно. Каждый ученик имеет право отказаться от участия в блицтурнире, поэтому, чтобы процедура не сорвалась, учитель выясняет заранее, кто из учеников хотел бы принять участие в этом действии. </w:t>
      </w:r>
    </w:p>
    <w:p w:rsidR="00B92568" w:rsidRDefault="00B92568" w:rsidP="00B92568">
      <w:pPr>
        <w:pStyle w:val="titel1"/>
      </w:pPr>
      <w:r>
        <w:t>«Да — нет»</w:t>
      </w:r>
    </w:p>
    <w:p w:rsidR="00B92568" w:rsidRDefault="00B92568" w:rsidP="00B92568">
      <w:pPr>
        <w:pStyle w:val="a3"/>
      </w:pPr>
      <w:r>
        <w:t>Это универсальная игра, которая очень нравится детям и способствует их активному участию на уроке.</w:t>
      </w:r>
      <w:r>
        <w:br/>
      </w:r>
      <w:r>
        <w:lastRenderedPageBreak/>
        <w:t>Учитель загадывает что-то (природное явление, число, предмет, историческое событие, литературный персонаж и др.). Ученики пытаются найти ответ, используя для этого вопросы. На эти вопросы учитель отвечает словами «да», «нет», «да и нет».</w:t>
      </w:r>
      <w:r>
        <w:br/>
        <w:t>Вопрос надо ставить так, чтобы сужать круг поиска. Универсальность этого методического приёма состоит в том, что его можно использовать и для организации отдыха, и для создания интригующей ситуации.</w:t>
      </w:r>
      <w:r>
        <w:br/>
        <w:t xml:space="preserve">Преимуществами приёма является то, что он учит систематизировать известную информацию, создавать из отдельных фактов общую картину, внимательно слушать и анализировать вопросы. </w:t>
      </w:r>
    </w:p>
    <w:p w:rsidR="00B92568" w:rsidRDefault="00B92568" w:rsidP="00B92568">
      <w:pPr>
        <w:pStyle w:val="titel1"/>
      </w:pPr>
      <w:r>
        <w:t xml:space="preserve">Ассоциации на доске </w:t>
      </w:r>
    </w:p>
    <w:p w:rsidR="00B92568" w:rsidRDefault="00B92568" w:rsidP="00B92568">
      <w:pPr>
        <w:pStyle w:val="a3"/>
      </w:pPr>
      <w:r>
        <w:t>Этот метод привлекает собственный опыт учащихся, имеет высокий уровень заинтересованности, проводится фронтально. Его целесообразно использовать при мотивации изучения теоретического материала (идеи, понятия) и вопросов методологии. В зависимости от содержания имеет три формы проведения.</w:t>
      </w:r>
      <w:r>
        <w:br/>
      </w:r>
      <w:r>
        <w:br/>
      </w:r>
      <w:r>
        <w:rPr>
          <w:rStyle w:val="a5"/>
          <w:b/>
          <w:bCs/>
        </w:rPr>
        <w:t>Понятия</w:t>
      </w:r>
      <w:r>
        <w:t>. Учитель вертикально на доске записывает основное понятие, которое должны проработать учащиеся. Далее он просит учеников назвать признаки этого понятия или ассоциации, которые у них возникли применительно к этому понятию. Обязательное условие: у названных учениками признаков или ассоциаций должны быть общие с основным понятием буквы.</w:t>
      </w:r>
      <w:r>
        <w:br/>
      </w:r>
      <w:r>
        <w:rPr>
          <w:i/>
          <w:iCs/>
        </w:rPr>
        <w:br/>
      </w:r>
      <w:r>
        <w:rPr>
          <w:rStyle w:val="a4"/>
          <w:i/>
          <w:iCs/>
        </w:rPr>
        <w:t>Цветок</w:t>
      </w:r>
      <w:r>
        <w:t>. Учитель рисует на доске цветок (середина и несколько лепестков). В серединке записывает основное понятие. После этого он просит учеников назвать характеристики понятия и записывает их на лепестках.</w:t>
      </w:r>
      <w:r>
        <w:br/>
      </w:r>
      <w:r>
        <w:rPr>
          <w:i/>
          <w:iCs/>
        </w:rPr>
        <w:br/>
      </w:r>
      <w:r>
        <w:rPr>
          <w:rStyle w:val="a4"/>
          <w:i/>
          <w:iCs/>
        </w:rPr>
        <w:t>Прямоугольник</w:t>
      </w:r>
      <w:r>
        <w:t>. Учитель рисует на доске прямоугольник и записывает в нем основное понятие. Затем он просит учеников назвать его синонимы, антонимы, прилагательные, глаголы, которые, по их мнению, связаны с этим понятием.</w:t>
      </w:r>
      <w:r>
        <w:br/>
      </w:r>
      <w:r>
        <w:br/>
        <w:t>Их учащиеся записывают на соответствующих сторонах прямоугольника. Когда ассоциации заканчиваются, учитель предлагает ученикам из каждой группы отобрать по три наиболее характерные. С отобранными ассоциациями работают дальше.</w:t>
      </w:r>
    </w:p>
    <w:p w:rsidR="00B92568" w:rsidRDefault="00B92568" w:rsidP="00B92568">
      <w:pPr>
        <w:pStyle w:val="titel1"/>
      </w:pPr>
      <w:r>
        <w:t xml:space="preserve">Картинная галерея </w:t>
      </w:r>
    </w:p>
    <w:p w:rsidR="00B92568" w:rsidRDefault="00B92568" w:rsidP="00B92568">
      <w:pPr>
        <w:pStyle w:val="a3"/>
      </w:pPr>
      <w:r>
        <w:t>Учитель вывешивает на доске 4-5 картин (фотографий), содержащих признаки основного понятия или явления. Объединив учеников в группы, он предлагает их представителям через некоторое время назвать признаки понятия, изображенные на картинах. После завершения работы в группах представители называют один признак. Учитель записывает все признаки на доске.</w:t>
      </w:r>
    </w:p>
    <w:p w:rsidR="00B92568" w:rsidRDefault="00B92568" w:rsidP="00B92568">
      <w:pPr>
        <w:pStyle w:val="titel1"/>
      </w:pPr>
      <w:r>
        <w:t>«Верю — не верю»</w:t>
      </w:r>
    </w:p>
    <w:p w:rsidR="00B92568" w:rsidRDefault="00B92568" w:rsidP="00B92568">
      <w:pPr>
        <w:pStyle w:val="a3"/>
      </w:pPr>
      <w:r>
        <w:t>Этот приём можно использовать на любом этапе урока. Каждый вопрос начинают словами: «Верите ли вы, что...» Учащиеся должны либо согласиться с этим утверждением, либо нет.</w:t>
      </w:r>
    </w:p>
    <w:p w:rsidR="001F1736" w:rsidRDefault="001F1736"/>
    <w:sectPr w:rsidR="001F1736" w:rsidSect="00716C4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68"/>
    <w:rsid w:val="001F1736"/>
    <w:rsid w:val="00716C46"/>
    <w:rsid w:val="00B92568"/>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2">
    <w:name w:val="title2"/>
    <w:basedOn w:val="a"/>
    <w:rsid w:val="00B92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el1">
    <w:name w:val="titel1"/>
    <w:basedOn w:val="a"/>
    <w:rsid w:val="00B92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92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568"/>
    <w:rPr>
      <w:b/>
      <w:bCs/>
    </w:rPr>
  </w:style>
  <w:style w:type="character" w:styleId="a5">
    <w:name w:val="Emphasis"/>
    <w:basedOn w:val="a0"/>
    <w:uiPriority w:val="20"/>
    <w:qFormat/>
    <w:rsid w:val="00B925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2">
    <w:name w:val="title2"/>
    <w:basedOn w:val="a"/>
    <w:rsid w:val="00B92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el1">
    <w:name w:val="titel1"/>
    <w:basedOn w:val="a"/>
    <w:rsid w:val="00B92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92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568"/>
    <w:rPr>
      <w:b/>
      <w:bCs/>
    </w:rPr>
  </w:style>
  <w:style w:type="character" w:styleId="a5">
    <w:name w:val="Emphasis"/>
    <w:basedOn w:val="a0"/>
    <w:uiPriority w:val="20"/>
    <w:qFormat/>
    <w:rsid w:val="00B925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6908">
      <w:bodyDiv w:val="1"/>
      <w:marLeft w:val="0"/>
      <w:marRight w:val="0"/>
      <w:marTop w:val="0"/>
      <w:marBottom w:val="0"/>
      <w:divBdr>
        <w:top w:val="none" w:sz="0" w:space="0" w:color="auto"/>
        <w:left w:val="none" w:sz="0" w:space="0" w:color="auto"/>
        <w:bottom w:val="none" w:sz="0" w:space="0" w:color="auto"/>
        <w:right w:val="none" w:sz="0" w:space="0" w:color="auto"/>
      </w:divBdr>
      <w:divsChild>
        <w:div w:id="34563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99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83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59358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1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9472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15534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424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4018</Characters>
  <Application>Microsoft Office Word</Application>
  <DocSecurity>0</DocSecurity>
  <Lines>33</Lines>
  <Paragraphs>9</Paragraphs>
  <ScaleCrop>false</ScaleCrop>
  <Company>SanBuild &amp; SPecialiST RePack</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2013-02-14T20:19:00Z</dcterms:created>
  <dcterms:modified xsi:type="dcterms:W3CDTF">2013-02-14T20:20:00Z</dcterms:modified>
</cp:coreProperties>
</file>